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Antoine RICHARD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4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REC-2026-0058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Antoine RICHARD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1368 € au profit de notre organisme en date du 24/05/2026.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