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Nicolas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REC-2026-0020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Nicolas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1384 € au profit de notre organisme en date du 15/05/2026.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