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932 € au profit de notre organisme en date du 22/05/2026.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